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D241A" w14:textId="140FEF67" w:rsidR="00FF299A" w:rsidRPr="002019B6" w:rsidRDefault="0069080B" w:rsidP="0069080B">
      <w:pPr>
        <w:spacing w:line="360" w:lineRule="auto"/>
        <w:jc w:val="center"/>
        <w:rPr>
          <w:b/>
          <w:bCs/>
          <w:sz w:val="24"/>
          <w:szCs w:val="24"/>
        </w:rPr>
      </w:pPr>
      <w:r w:rsidRPr="002019B6">
        <w:rPr>
          <w:b/>
          <w:bCs/>
          <w:sz w:val="24"/>
          <w:szCs w:val="24"/>
        </w:rPr>
        <w:t>OPIS PRZEDMIOTU ZAMÓWIENIA</w:t>
      </w:r>
    </w:p>
    <w:p w14:paraId="275E1F78" w14:textId="77777777" w:rsidR="0001756A" w:rsidRDefault="0001756A" w:rsidP="0069080B">
      <w:pPr>
        <w:spacing w:line="360" w:lineRule="auto"/>
        <w:jc w:val="both"/>
      </w:pPr>
    </w:p>
    <w:p w14:paraId="7CE8D614" w14:textId="0DD1094A" w:rsidR="00532C2A" w:rsidRDefault="0069080B" w:rsidP="0069080B">
      <w:pPr>
        <w:spacing w:line="360" w:lineRule="auto"/>
        <w:jc w:val="both"/>
        <w:rPr>
          <w:b/>
          <w:bCs/>
        </w:rPr>
      </w:pPr>
      <w:r w:rsidRPr="0069080B">
        <w:rPr>
          <w:b/>
          <w:bCs/>
        </w:rPr>
        <w:t>Przedmiotem zamówienia są:</w:t>
      </w:r>
    </w:p>
    <w:p w14:paraId="750A5E73" w14:textId="0E7A56E6" w:rsidR="0069080B" w:rsidRDefault="0069080B" w:rsidP="0069080B">
      <w:pPr>
        <w:spacing w:line="360" w:lineRule="auto"/>
        <w:jc w:val="both"/>
      </w:pPr>
      <w:r>
        <w:t xml:space="preserve">zakup </w:t>
      </w:r>
      <w:r w:rsidR="006308AA">
        <w:t>i</w:t>
      </w:r>
      <w:r>
        <w:t xml:space="preserve"> dostaw</w:t>
      </w:r>
      <w:r w:rsidR="000278C7">
        <w:t xml:space="preserve">a </w:t>
      </w:r>
      <w:r>
        <w:t xml:space="preserve">wraz z montażem nowych mebli biurowych </w:t>
      </w:r>
      <w:r w:rsidR="0001756A">
        <w:t xml:space="preserve">oraz wyposażenia biurowego </w:t>
      </w:r>
      <w:r>
        <w:t xml:space="preserve">do </w:t>
      </w:r>
      <w:r w:rsidR="0001756A">
        <w:t>G</w:t>
      </w:r>
      <w:r>
        <w:t xml:space="preserve">eneralnej Dyrekcji Dróg </w:t>
      </w:r>
      <w:r w:rsidR="0001756A">
        <w:t>K</w:t>
      </w:r>
      <w:r>
        <w:t xml:space="preserve">rajowych i Autostrad Oddział w Warszawie Rejon w </w:t>
      </w:r>
      <w:r w:rsidR="00D622BA">
        <w:t>Płońsku.</w:t>
      </w:r>
      <w:r>
        <w:t xml:space="preserve"> </w:t>
      </w:r>
    </w:p>
    <w:p w14:paraId="5CD16F17" w14:textId="668F391C" w:rsidR="007807D3" w:rsidRDefault="007807D3" w:rsidP="0069080B">
      <w:pPr>
        <w:spacing w:line="360" w:lineRule="auto"/>
        <w:jc w:val="both"/>
      </w:pPr>
      <w:r>
        <w:t xml:space="preserve">Adres; </w:t>
      </w:r>
      <w:r w:rsidR="00D622BA">
        <w:t>09-142 Załuski</w:t>
      </w:r>
      <w:r>
        <w:t xml:space="preserve">, </w:t>
      </w:r>
      <w:r w:rsidR="00D622BA">
        <w:t>Poczernin 37</w:t>
      </w:r>
    </w:p>
    <w:p w14:paraId="7B60F18C" w14:textId="4F7D75F1" w:rsidR="0069080B" w:rsidRDefault="0069080B" w:rsidP="0069080B">
      <w:pPr>
        <w:spacing w:line="360" w:lineRule="auto"/>
        <w:jc w:val="both"/>
      </w:pPr>
      <w:r>
        <w:t xml:space="preserve">Asortyment, szczegółowy opis oraz ilości znajdują się w Formularzu cenowym. Ilości zostały podane w celu określenia wartości zamówienia. Zamawiający zastrzega sobie możliwość zmniejszenia lub zwiększenia ilości zamawianego asortymentu. Ilości zamawianych mebli mogą ulec zmianie w stosunku do deklarowanych w Formularzu cenowym w zależności od potrzeb Zamawiającego. Wartość umowy wynikająca z wartości brutto wybranej oferty nie może być przekroczona. </w:t>
      </w:r>
    </w:p>
    <w:p w14:paraId="1A780799" w14:textId="679A5E7D" w:rsidR="0069080B" w:rsidRDefault="0069080B" w:rsidP="0069080B">
      <w:pPr>
        <w:spacing w:line="360" w:lineRule="auto"/>
        <w:jc w:val="both"/>
      </w:pPr>
      <w:r>
        <w:t>Zamawiający wymaga</w:t>
      </w:r>
      <w:r w:rsidR="0001756A">
        <w:t>,</w:t>
      </w:r>
      <w:r>
        <w:t xml:space="preserve"> aby dostarczone meble </w:t>
      </w:r>
      <w:r w:rsidR="0001756A">
        <w:t xml:space="preserve">i urządzenia </w:t>
      </w:r>
      <w:r>
        <w:t xml:space="preserve">były fabrycznie nowe, nieużywane, nieuszkodzone. Przedstawione poniżej parametry przedmiotu zamówienia stanowią minimum techniczne i jakościowe oczekiwane przez Zamawiającego. </w:t>
      </w:r>
    </w:p>
    <w:p w14:paraId="1E447709" w14:textId="7A4877AB" w:rsidR="0069080B" w:rsidRDefault="00447C41" w:rsidP="0069080B">
      <w:pPr>
        <w:spacing w:line="360" w:lineRule="auto"/>
        <w:jc w:val="both"/>
      </w:pPr>
      <w:r w:rsidRPr="00447C41">
        <w:rPr>
          <w:b/>
          <w:bCs/>
        </w:rPr>
        <w:t>Gwarancja:</w:t>
      </w:r>
      <w:r>
        <w:t xml:space="preserve"> Wykonawca udzieli Zamawiającemu minimum 2 letniej gwarancji na dostarczone meble</w:t>
      </w:r>
      <w:r w:rsidR="0001756A">
        <w:t xml:space="preserve"> i wyposażenie</w:t>
      </w:r>
      <w:r>
        <w:t xml:space="preserve"> liczone od dokonania odbioru jakościowego i ilościowego zamówienia danej partii. </w:t>
      </w:r>
    </w:p>
    <w:p w14:paraId="787040A3" w14:textId="77777777" w:rsidR="00447C41" w:rsidRPr="00447C41" w:rsidRDefault="00447C41" w:rsidP="0069080B">
      <w:pPr>
        <w:spacing w:line="360" w:lineRule="auto"/>
        <w:jc w:val="both"/>
        <w:rPr>
          <w:b/>
          <w:bCs/>
        </w:rPr>
      </w:pPr>
    </w:p>
    <w:p w14:paraId="699673A6" w14:textId="7C31FE96" w:rsidR="0094378C" w:rsidRDefault="00447C41" w:rsidP="0069080B">
      <w:pPr>
        <w:spacing w:line="360" w:lineRule="auto"/>
        <w:jc w:val="both"/>
        <w:rPr>
          <w:b/>
          <w:bCs/>
        </w:rPr>
      </w:pPr>
      <w:r w:rsidRPr="00447C41">
        <w:rPr>
          <w:b/>
          <w:bCs/>
        </w:rPr>
        <w:t>Termin wykonania zamówienia</w:t>
      </w:r>
    </w:p>
    <w:p w14:paraId="7E641F92" w14:textId="283A4C13" w:rsidR="0094378C" w:rsidRPr="001814E7" w:rsidRDefault="0001756A" w:rsidP="0069080B">
      <w:pPr>
        <w:spacing w:line="360" w:lineRule="auto"/>
        <w:jc w:val="both"/>
      </w:pPr>
      <w:r w:rsidRPr="001814E7">
        <w:t>Dostawa i montaż będą</w:t>
      </w:r>
      <w:r w:rsidR="00D92414" w:rsidRPr="001814E7">
        <w:t xml:space="preserve"> zrealizowan</w:t>
      </w:r>
      <w:r w:rsidRPr="001814E7">
        <w:t>e</w:t>
      </w:r>
      <w:r w:rsidR="00D92414" w:rsidRPr="001814E7">
        <w:t xml:space="preserve"> w ciągu </w:t>
      </w:r>
      <w:r w:rsidR="00011722" w:rsidRPr="001814E7">
        <w:t>90</w:t>
      </w:r>
      <w:r w:rsidR="00D92414" w:rsidRPr="001814E7">
        <w:t xml:space="preserve"> dni od </w:t>
      </w:r>
      <w:r w:rsidR="007807D3" w:rsidRPr="001814E7">
        <w:t>podpisania umowy.</w:t>
      </w:r>
      <w:r w:rsidR="00D92414" w:rsidRPr="001814E7">
        <w:t xml:space="preserve"> </w:t>
      </w:r>
    </w:p>
    <w:p w14:paraId="3C87DF89" w14:textId="657A3897" w:rsidR="00AE213D" w:rsidRDefault="0094378C" w:rsidP="0069080B">
      <w:pPr>
        <w:spacing w:line="360" w:lineRule="auto"/>
        <w:jc w:val="both"/>
        <w:rPr>
          <w:b/>
          <w:bCs/>
        </w:rPr>
      </w:pPr>
      <w:r w:rsidRPr="0094378C">
        <w:rPr>
          <w:b/>
          <w:bCs/>
        </w:rPr>
        <w:t>Opis wykonania mebli biurowych</w:t>
      </w:r>
      <w:r w:rsidR="0001756A">
        <w:rPr>
          <w:b/>
          <w:bCs/>
        </w:rPr>
        <w:t xml:space="preserve"> i wyposażenia</w:t>
      </w:r>
    </w:p>
    <w:p w14:paraId="5464261B" w14:textId="49A69581" w:rsidR="0094378C" w:rsidRDefault="0094378C" w:rsidP="0094378C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Meble </w:t>
      </w:r>
      <w:r w:rsidR="0001756A">
        <w:t xml:space="preserve">biurowe </w:t>
      </w:r>
      <w:r>
        <w:t>wykonane z płyty wiórowej</w:t>
      </w:r>
      <w:r w:rsidR="00D92414">
        <w:t xml:space="preserve"> obustronnie</w:t>
      </w:r>
      <w:r>
        <w:t xml:space="preserve"> laminowanej</w:t>
      </w:r>
      <w:r w:rsidR="004748E8">
        <w:t xml:space="preserve"> w podwójnej kolorystyce (ciemny grafit mat lub czarny mat w połączeniu z dominującą jasną strukturą drewnopodobną)</w:t>
      </w:r>
      <w:r w:rsidR="00532C2A">
        <w:t xml:space="preserve"> wykonane zgodnie z normą PN-EN 14322:2017 w</w:t>
      </w:r>
      <w:r>
        <w:t xml:space="preserve"> klasie higieny E1, </w:t>
      </w:r>
      <w:r w:rsidR="002D0371">
        <w:t xml:space="preserve">odpornej na odbarwienia, odkształcenia, zarysowania i wilgoć. </w:t>
      </w:r>
    </w:p>
    <w:p w14:paraId="79E430B1" w14:textId="72FE4166" w:rsidR="00532C2A" w:rsidRDefault="00532C2A" w:rsidP="0094378C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Wzór oraz kolorystyka mebli wraz z wizualizacją do wcześniejszej akceptacji przez </w:t>
      </w:r>
      <w:r w:rsidR="007807D3">
        <w:t>Z</w:t>
      </w:r>
      <w:r>
        <w:t>amawiającego.</w:t>
      </w:r>
    </w:p>
    <w:p w14:paraId="25112887" w14:textId="3A3B8038" w:rsidR="002D0371" w:rsidRDefault="002D0371" w:rsidP="0094378C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Meble są przeznaczone do długotrwałego użytkowania w obiekcie użyteczności publicznej. </w:t>
      </w:r>
    </w:p>
    <w:p w14:paraId="2B123D74" w14:textId="00E4D9FD" w:rsidR="00532C2A" w:rsidRDefault="00B228AD" w:rsidP="0094378C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Meble </w:t>
      </w:r>
      <w:proofErr w:type="gramStart"/>
      <w:r>
        <w:t>kuchenne,</w:t>
      </w:r>
      <w:proofErr w:type="gramEnd"/>
      <w:r>
        <w:t xml:space="preserve"> oraz szafa w zabudowie wymaga</w:t>
      </w:r>
      <w:r w:rsidR="00720826">
        <w:t>ją</w:t>
      </w:r>
      <w:r>
        <w:t xml:space="preserve"> wcześniejszego pomiaru</w:t>
      </w:r>
      <w:r w:rsidR="0001756A">
        <w:t xml:space="preserve"> przez Wykonawcę.</w:t>
      </w:r>
    </w:p>
    <w:p w14:paraId="036EF3B8" w14:textId="0CBBE825" w:rsidR="000A2890" w:rsidRDefault="00B228AD" w:rsidP="0094378C">
      <w:pPr>
        <w:pStyle w:val="Akapitzlist"/>
        <w:numPr>
          <w:ilvl w:val="0"/>
          <w:numId w:val="1"/>
        </w:numPr>
        <w:spacing w:line="360" w:lineRule="auto"/>
        <w:jc w:val="both"/>
      </w:pPr>
      <w:r>
        <w:t>Kolorystyka mebli kuchennych - jasnoszare fronty matowe</w:t>
      </w:r>
      <w:r w:rsidR="00B54642">
        <w:t>,</w:t>
      </w:r>
      <w:r>
        <w:t xml:space="preserve"> </w:t>
      </w:r>
      <w:r w:rsidR="00B54642">
        <w:t>uchwyty czarne matowe</w:t>
      </w:r>
      <w:r>
        <w:t xml:space="preserve">, blat kuchenny oraz </w:t>
      </w:r>
      <w:r w:rsidR="00B54642">
        <w:t>stół kuchenny przyścienny w kolorze czarnym w fakturze</w:t>
      </w:r>
      <w:r w:rsidR="0001756A">
        <w:t>.</w:t>
      </w:r>
      <w:r w:rsidR="00B54642">
        <w:t xml:space="preserve"> </w:t>
      </w:r>
    </w:p>
    <w:p w14:paraId="01B336A2" w14:textId="0C39814C" w:rsidR="00B228AD" w:rsidRPr="001814E7" w:rsidRDefault="00B54642" w:rsidP="0094378C">
      <w:pPr>
        <w:pStyle w:val="Akapitzlist"/>
        <w:numPr>
          <w:ilvl w:val="0"/>
          <w:numId w:val="1"/>
        </w:numPr>
        <w:spacing w:line="360" w:lineRule="auto"/>
        <w:jc w:val="both"/>
      </w:pPr>
      <w:r w:rsidRPr="001814E7">
        <w:lastRenderedPageBreak/>
        <w:t>Szafa w zabudowie w kolorystyce mebli</w:t>
      </w:r>
      <w:r w:rsidR="0001756A" w:rsidRPr="001814E7">
        <w:t xml:space="preserve"> biurowych.</w:t>
      </w:r>
    </w:p>
    <w:p w14:paraId="3CE99D42" w14:textId="5A17913B" w:rsidR="002D0371" w:rsidRDefault="002D0371" w:rsidP="0094378C">
      <w:pPr>
        <w:pStyle w:val="Akapitzlist"/>
        <w:numPr>
          <w:ilvl w:val="0"/>
          <w:numId w:val="1"/>
        </w:numPr>
        <w:spacing w:line="360" w:lineRule="auto"/>
        <w:jc w:val="both"/>
      </w:pPr>
      <w:r>
        <w:t>Wszystkie meble muszą być utrzymane w jednolitej kolorystce</w:t>
      </w:r>
      <w:r w:rsidR="00BA30EB">
        <w:t>,</w:t>
      </w:r>
      <w:r>
        <w:t xml:space="preserve"> </w:t>
      </w:r>
      <w:r w:rsidR="00BA30EB">
        <w:t>wyjątek stanowią meble</w:t>
      </w:r>
      <w:r>
        <w:t xml:space="preserve"> </w:t>
      </w:r>
      <w:r w:rsidR="00BA30EB">
        <w:t xml:space="preserve">kuchenne. </w:t>
      </w:r>
    </w:p>
    <w:p w14:paraId="41DB8DE2" w14:textId="76A1CD24" w:rsidR="002D0371" w:rsidRPr="001814E7" w:rsidRDefault="002D0371" w:rsidP="0094378C">
      <w:pPr>
        <w:pStyle w:val="Akapitzlist"/>
        <w:numPr>
          <w:ilvl w:val="0"/>
          <w:numId w:val="1"/>
        </w:numPr>
        <w:spacing w:line="360" w:lineRule="auto"/>
        <w:jc w:val="both"/>
      </w:pPr>
      <w:r w:rsidRPr="001814E7">
        <w:t xml:space="preserve">Półki meblowe powinny mieć możliwość regulacji wysokości montażu. </w:t>
      </w:r>
    </w:p>
    <w:p w14:paraId="35664E20" w14:textId="7A8A2D96" w:rsidR="00CD5088" w:rsidRDefault="00CD5088" w:rsidP="0094378C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Grubość płyty </w:t>
      </w:r>
      <w:r w:rsidR="00D92414">
        <w:t xml:space="preserve">min. </w:t>
      </w:r>
      <w:r>
        <w:t>18 mm.</w:t>
      </w:r>
    </w:p>
    <w:p w14:paraId="4EF8CE69" w14:textId="18BE659B" w:rsidR="00CD5088" w:rsidRDefault="00CD5088" w:rsidP="0094378C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Grubość blatów biurkowych </w:t>
      </w:r>
      <w:r w:rsidR="00656344">
        <w:t>min.</w:t>
      </w:r>
      <w:r>
        <w:t>30 mm.</w:t>
      </w:r>
    </w:p>
    <w:p w14:paraId="74D633BA" w14:textId="201C6034" w:rsidR="00CD5088" w:rsidRDefault="00CD5088" w:rsidP="0094378C">
      <w:pPr>
        <w:pStyle w:val="Akapitzlist"/>
        <w:numPr>
          <w:ilvl w:val="0"/>
          <w:numId w:val="1"/>
        </w:numPr>
        <w:spacing w:line="360" w:lineRule="auto"/>
        <w:jc w:val="both"/>
      </w:pPr>
      <w:r>
        <w:t>Grubość blatów kuchennych min. 40 mm</w:t>
      </w:r>
    </w:p>
    <w:p w14:paraId="5AF71EA9" w14:textId="28D7708D" w:rsidR="00CD5088" w:rsidRDefault="00CD5088" w:rsidP="0094378C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Krawędzie blatów i widoczne krawędzie płyt wykończone listwą z tworzywa sztucznego o grubości nie mniejszej niż 2 mm. </w:t>
      </w:r>
    </w:p>
    <w:p w14:paraId="2C4D46DB" w14:textId="02648E03" w:rsidR="00CD5088" w:rsidRDefault="00CD5088" w:rsidP="0094378C">
      <w:pPr>
        <w:pStyle w:val="Akapitzlist"/>
        <w:numPr>
          <w:ilvl w:val="0"/>
          <w:numId w:val="1"/>
        </w:numPr>
        <w:spacing w:line="360" w:lineRule="auto"/>
        <w:jc w:val="both"/>
      </w:pPr>
      <w:r>
        <w:t>Plecy mebli wykonane z płyty pilśniowej tzw. "plecówki”.</w:t>
      </w:r>
    </w:p>
    <w:p w14:paraId="49284CE0" w14:textId="4268EB57" w:rsidR="00CD5088" w:rsidRDefault="00CD5088" w:rsidP="0094378C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Biurka mają zawierać przepust do kabli. </w:t>
      </w:r>
    </w:p>
    <w:p w14:paraId="38259776" w14:textId="22921082" w:rsidR="00CD5088" w:rsidRDefault="00CD5088" w:rsidP="0094378C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Zabezpieczenie szaf, szafek regałów i biurek poprzez zamontowanie zamków, wraz z min. 2 kluczykami. </w:t>
      </w:r>
    </w:p>
    <w:p w14:paraId="22A8C8A5" w14:textId="503DE8F6" w:rsidR="004B32A4" w:rsidRDefault="004B32A4" w:rsidP="0094378C">
      <w:pPr>
        <w:pStyle w:val="Akapitzlist"/>
        <w:numPr>
          <w:ilvl w:val="0"/>
          <w:numId w:val="1"/>
        </w:numPr>
        <w:spacing w:line="360" w:lineRule="auto"/>
        <w:jc w:val="both"/>
      </w:pPr>
      <w:r>
        <w:t>Szuflady na prowadnicach rolkowych.</w:t>
      </w:r>
    </w:p>
    <w:p w14:paraId="53DDD891" w14:textId="66868D3D" w:rsidR="000B3BA1" w:rsidRDefault="000B3BA1" w:rsidP="0094378C">
      <w:pPr>
        <w:pStyle w:val="Akapitzlist"/>
        <w:numPr>
          <w:ilvl w:val="0"/>
          <w:numId w:val="1"/>
        </w:numPr>
        <w:spacing w:line="360" w:lineRule="auto"/>
        <w:jc w:val="both"/>
      </w:pPr>
      <w:r>
        <w:t>Tapicerowan</w:t>
      </w:r>
      <w:r w:rsidR="00C81F43">
        <w:t>e</w:t>
      </w:r>
      <w:r>
        <w:t xml:space="preserve"> krzes</w:t>
      </w:r>
      <w:r w:rsidR="00C81F43">
        <w:t>ła</w:t>
      </w:r>
      <w:r>
        <w:t xml:space="preserve"> w kolorze szarości</w:t>
      </w:r>
      <w:r w:rsidR="006D10C9">
        <w:t xml:space="preserve"> siedzisko i oparcie</w:t>
      </w:r>
      <w:r>
        <w:t xml:space="preserve"> –</w:t>
      </w:r>
      <w:r w:rsidR="006D10C9">
        <w:t xml:space="preserve"> </w:t>
      </w:r>
      <w:proofErr w:type="gramStart"/>
      <w:r w:rsidR="006D10C9">
        <w:t xml:space="preserve">gruba </w:t>
      </w:r>
      <w:r>
        <w:t xml:space="preserve"> </w:t>
      </w:r>
      <w:r w:rsidR="00D8311D">
        <w:t>tkanina</w:t>
      </w:r>
      <w:proofErr w:type="gramEnd"/>
      <w:r w:rsidR="006D10C9">
        <w:t xml:space="preserve"> a </w:t>
      </w:r>
      <w:proofErr w:type="gramStart"/>
      <w:r w:rsidR="006D10C9">
        <w:t xml:space="preserve">przepuszczanie </w:t>
      </w:r>
      <w:r w:rsidR="00D8311D">
        <w:t xml:space="preserve"> o</w:t>
      </w:r>
      <w:proofErr w:type="gramEnd"/>
      <w:r w:rsidR="00D8311D">
        <w:t xml:space="preserve"> </w:t>
      </w:r>
      <w:r>
        <w:t>wysok</w:t>
      </w:r>
      <w:r w:rsidR="00D8311D">
        <w:t>iej</w:t>
      </w:r>
      <w:r>
        <w:t xml:space="preserve"> odpornoś</w:t>
      </w:r>
      <w:r w:rsidR="00D8311D">
        <w:t>ci</w:t>
      </w:r>
      <w:r>
        <w:t xml:space="preserve"> na ścieranie</w:t>
      </w:r>
      <w:r w:rsidR="00F80BDE">
        <w:t xml:space="preserve"> min. 100 000 cykli, odporność na </w:t>
      </w:r>
      <w:proofErr w:type="spellStart"/>
      <w:r w:rsidR="00F80BDE">
        <w:t>pilling</w:t>
      </w:r>
      <w:proofErr w:type="spellEnd"/>
      <w:r>
        <w:t>,</w:t>
      </w:r>
      <w:r w:rsidR="00F80BDE">
        <w:t xml:space="preserve"> odporność na światło, wytrzymałość na rozciąganie, wytrzymałość na rozdzieranie. Tkanina łatw</w:t>
      </w:r>
      <w:r w:rsidR="00D8311D">
        <w:t>a w utrzymaniu</w:t>
      </w:r>
      <w:r w:rsidR="00F80BDE">
        <w:t xml:space="preserve"> czy</w:t>
      </w:r>
      <w:r w:rsidR="00D8311D">
        <w:t>stości</w:t>
      </w:r>
      <w:r>
        <w:t xml:space="preserve"> </w:t>
      </w:r>
      <w:proofErr w:type="gramStart"/>
      <w:r>
        <w:t>skład  poliester</w:t>
      </w:r>
      <w:proofErr w:type="gramEnd"/>
      <w:r>
        <w:t xml:space="preserve"> </w:t>
      </w:r>
      <w:proofErr w:type="gramStart"/>
      <w:r w:rsidR="00D8311D">
        <w:t xml:space="preserve">i </w:t>
      </w:r>
      <w:r>
        <w:t xml:space="preserve"> bawełna</w:t>
      </w:r>
      <w:proofErr w:type="gramEnd"/>
      <w:r>
        <w:t>, gramatura powyżej 557 g/m2</w:t>
      </w:r>
      <w:r w:rsidR="00F80BDE">
        <w:t xml:space="preserve">. </w:t>
      </w:r>
      <w:r>
        <w:t>Każde włókno sprawia, że plamy usuwamy bez konieczności używania środków czyszczących, które mogłyby zniszczyć tkaninę.</w:t>
      </w:r>
    </w:p>
    <w:p w14:paraId="62E3E21D" w14:textId="52E53832" w:rsidR="00AA1F7D" w:rsidRDefault="00DE141F" w:rsidP="00976E89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Krzesło biurowe obrotowe spełniające przepisy BHP. Dostateczna stabilność, podstawa co najmniej pięciopodporowa z kółkami jezdnymi do podłóg twardych. </w:t>
      </w:r>
      <w:r w:rsidR="00AA1F7D">
        <w:t>Krzesła powinny posiadać;</w:t>
      </w:r>
    </w:p>
    <w:p w14:paraId="102AB98E" w14:textId="16711D58" w:rsidR="00AA1F7D" w:rsidRDefault="00DE141F" w:rsidP="00AA1F7D">
      <w:pPr>
        <w:pStyle w:val="Akapitzlist"/>
        <w:numPr>
          <w:ilvl w:val="0"/>
          <w:numId w:val="2"/>
        </w:numPr>
        <w:spacing w:line="360" w:lineRule="auto"/>
        <w:jc w:val="both"/>
      </w:pPr>
      <w:r>
        <w:t>Regulacj</w:t>
      </w:r>
      <w:r w:rsidR="00AA1F7D">
        <w:t>ę</w:t>
      </w:r>
      <w:r>
        <w:t xml:space="preserve"> wysokości siedziska, </w:t>
      </w:r>
    </w:p>
    <w:p w14:paraId="3AFB5B42" w14:textId="136F750D" w:rsidR="00AA1F7D" w:rsidRPr="00AA1F7D" w:rsidRDefault="00DE141F" w:rsidP="00AA1F7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t>regulacj</w:t>
      </w:r>
      <w:r w:rsidR="00AA1F7D">
        <w:t>ę</w:t>
      </w:r>
      <w:r>
        <w:t xml:space="preserve"> wysokości oparcia odcinka lędźwiowego kręgosłupa, </w:t>
      </w:r>
    </w:p>
    <w:p w14:paraId="58A81D4F" w14:textId="356928F5" w:rsidR="00AA1F7D" w:rsidRPr="00AA1F7D" w:rsidRDefault="00DE141F" w:rsidP="00AA1F7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t>regulacj</w:t>
      </w:r>
      <w:r w:rsidR="00AA1F7D">
        <w:t>ę</w:t>
      </w:r>
      <w:r>
        <w:t xml:space="preserve"> kąta pochylenia </w:t>
      </w:r>
      <w:proofErr w:type="gramStart"/>
      <w:r>
        <w:t>oparcia ,</w:t>
      </w:r>
      <w:proofErr w:type="gramEnd"/>
      <w:r>
        <w:t xml:space="preserve"> odpowiednie wymiary oparcia i siedziska</w:t>
      </w:r>
      <w:r w:rsidR="00AA1F7D">
        <w:t>,</w:t>
      </w:r>
      <w:r>
        <w:t xml:space="preserve"> </w:t>
      </w:r>
    </w:p>
    <w:p w14:paraId="7DEE2345" w14:textId="3EA1AAEE" w:rsidR="00AA1F7D" w:rsidRPr="00AA1F7D" w:rsidRDefault="00AA1F7D" w:rsidP="00AA1F7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t>w</w:t>
      </w:r>
      <w:r w:rsidR="00DE141F">
        <w:t xml:space="preserve">yprofilowane siedzisko odpowiednie do naturalnego wygięcia kręgosłupa i ud, </w:t>
      </w:r>
    </w:p>
    <w:p w14:paraId="0C173147" w14:textId="77777777" w:rsidR="00AA1F7D" w:rsidRPr="00AA1F7D" w:rsidRDefault="00DE141F" w:rsidP="00AA1F7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t xml:space="preserve">możliwość obrotu wokół osi o 360 st., </w:t>
      </w:r>
    </w:p>
    <w:p w14:paraId="20B0F3D6" w14:textId="77777777" w:rsidR="00AE25C7" w:rsidRPr="00AE25C7" w:rsidRDefault="00DE141F" w:rsidP="00AA1F7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t>regulowane podłokietniki.</w:t>
      </w:r>
    </w:p>
    <w:p w14:paraId="77C59E31" w14:textId="571B943A" w:rsidR="00AE25C7" w:rsidRDefault="00AE25C7" w:rsidP="00AE25C7">
      <w:pPr>
        <w:ind w:firstLine="360"/>
      </w:pPr>
      <w:proofErr w:type="gramStart"/>
      <w:r>
        <w:t>g</w:t>
      </w:r>
      <w:r w:rsidR="00DE141F">
        <w:t xml:space="preserve"> </w:t>
      </w:r>
      <w:r>
        <w:t>)</w:t>
      </w:r>
      <w:proofErr w:type="gramEnd"/>
      <w:r>
        <w:t>   odporność tapicerki na ścieranie min 100 000 cykli,</w:t>
      </w:r>
    </w:p>
    <w:p w14:paraId="7ACA2876" w14:textId="3D5939B2" w:rsidR="00392B58" w:rsidRPr="00392B58" w:rsidRDefault="00AE25C7" w:rsidP="00392B58">
      <w:pPr>
        <w:ind w:firstLine="360"/>
      </w:pPr>
      <w:r>
        <w:t>h)    </w:t>
      </w:r>
      <w:r w:rsidR="00392B58" w:rsidRPr="00392B58">
        <w:t>szerokość siedziska min. 48 cm, głębokość siedziska min. 45 cm.</w:t>
      </w:r>
    </w:p>
    <w:p w14:paraId="4907F5D5" w14:textId="387F42FC" w:rsidR="00AE25C7" w:rsidRDefault="00AE25C7" w:rsidP="00AE25C7">
      <w:pPr>
        <w:ind w:firstLine="360"/>
      </w:pPr>
      <w:r>
        <w:t>i)     wysokiej gęstości gąbka o grubości min 5 cm,</w:t>
      </w:r>
    </w:p>
    <w:p w14:paraId="516ED19B" w14:textId="7461FDBB" w:rsidR="00AE25C7" w:rsidRDefault="00AE25C7" w:rsidP="00AE25C7">
      <w:pPr>
        <w:ind w:firstLine="360"/>
      </w:pPr>
      <w:r>
        <w:t>j)     Powinny spełniać normy: PN-EN 1335-1:2004, PN-EN 1335-2:2009, PN-EN 1335-3:2009</w:t>
      </w:r>
    </w:p>
    <w:p w14:paraId="236C105C" w14:textId="67105035" w:rsidR="00AE25C7" w:rsidRDefault="00AE25C7" w:rsidP="00AE25C7">
      <w:pPr>
        <w:ind w:firstLine="360"/>
      </w:pPr>
      <w:r>
        <w:t>k)     Krzesła dostarczane do Zamawiającego muszą być zmontowane (złożone docelowo)</w:t>
      </w:r>
    </w:p>
    <w:p w14:paraId="116451D9" w14:textId="77777777" w:rsidR="00C81F43" w:rsidRDefault="00AE25C7" w:rsidP="00C81F43">
      <w:pPr>
        <w:ind w:firstLine="708"/>
      </w:pPr>
      <w:r>
        <w:t xml:space="preserve">i fabrycznie nowe.  Krzesła przeznaczone są do długotrwałego użytkowania </w:t>
      </w:r>
    </w:p>
    <w:p w14:paraId="26B0D286" w14:textId="29CF3B51" w:rsidR="00AA1F7D" w:rsidRPr="00C81F43" w:rsidRDefault="00DE141F" w:rsidP="00C81F43">
      <w:pPr>
        <w:ind w:firstLine="708"/>
      </w:pPr>
      <w:r>
        <w:lastRenderedPageBreak/>
        <w:t xml:space="preserve">Krzesło powinno posiadać </w:t>
      </w:r>
      <w:r w:rsidR="00024588">
        <w:t xml:space="preserve">certyfikat </w:t>
      </w:r>
      <w:r>
        <w:t>bezpieczeństw</w:t>
      </w:r>
      <w:r w:rsidR="00024588">
        <w:t>a</w:t>
      </w:r>
      <w:r>
        <w:t>.</w:t>
      </w:r>
      <w:r w:rsidR="00AA1F7D" w:rsidRPr="00AA1F7D">
        <w:rPr>
          <w:rFonts w:ascii="Verdana" w:hAnsi="Verdana"/>
          <w:sz w:val="20"/>
          <w:szCs w:val="20"/>
        </w:rPr>
        <w:t xml:space="preserve"> </w:t>
      </w:r>
    </w:p>
    <w:p w14:paraId="54DA0438" w14:textId="0D359DB9" w:rsidR="00AA1F7D" w:rsidRDefault="00AA1F7D" w:rsidP="00AA1F7D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Krzesła powinny spełniać zapisy Rozporządzenia Ministra Rodziny i Polityki Społecznej z dnia 18 października 2023 r. </w:t>
      </w:r>
      <w:r>
        <w:rPr>
          <w:rFonts w:ascii="Verdana" w:hAnsi="Verdana"/>
          <w:i/>
          <w:iCs/>
          <w:sz w:val="20"/>
          <w:szCs w:val="20"/>
        </w:rPr>
        <w:t>zmieniającego rozporządzenie w sprawie bezpieczeństwa i higieny pracy na stanowiskach wyposażonych w monitory ekranowe</w:t>
      </w:r>
      <w:r>
        <w:rPr>
          <w:rFonts w:ascii="Verdana" w:hAnsi="Verdana"/>
          <w:sz w:val="20"/>
          <w:szCs w:val="20"/>
        </w:rPr>
        <w:t>, proszę o:</w:t>
      </w:r>
    </w:p>
    <w:p w14:paraId="3696C3B2" w14:textId="77777777" w:rsidR="00AA1F7D" w:rsidRDefault="00AA1F7D" w:rsidP="00AA1F7D">
      <w:pPr>
        <w:pStyle w:val="Akapitzlist"/>
        <w:spacing w:line="360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krzesła na stanowiskach wyposażonych w monitory ekranowe powinny spełniać wymagania pkt 5.1. załącznika do w/w rozporządzenia,</w:t>
      </w:r>
    </w:p>
    <w:p w14:paraId="51F258CB" w14:textId="7B2C4CC2" w:rsidR="00AA1F7D" w:rsidRPr="00AA1F7D" w:rsidRDefault="00AA1F7D" w:rsidP="00AA1F7D">
      <w:pPr>
        <w:pStyle w:val="Akapitzlist"/>
        <w:spacing w:line="360" w:lineRule="auto"/>
        <w:ind w:left="426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</w:rPr>
        <w:t xml:space="preserve">- </w:t>
      </w:r>
      <w:r w:rsidRPr="00AA1F7D">
        <w:rPr>
          <w:rFonts w:ascii="Verdana" w:hAnsi="Verdana"/>
          <w:sz w:val="20"/>
          <w:szCs w:val="20"/>
        </w:rPr>
        <w:t>podpórkę odcinka lędźwiowego, montowaną bezpośrednio na oparciu krzesła, wyposażoną w pasek lub zapięcie umożliwiające swobodne dostosowanie wysokości jej usytuowania przez użytkownika,</w:t>
      </w:r>
    </w:p>
    <w:p w14:paraId="4E858867" w14:textId="52B41A01" w:rsidR="00DE141F" w:rsidRDefault="00DE141F" w:rsidP="00AA1F7D">
      <w:pPr>
        <w:pStyle w:val="Akapitzlist"/>
        <w:spacing w:line="360" w:lineRule="auto"/>
        <w:ind w:left="644"/>
        <w:jc w:val="both"/>
      </w:pPr>
    </w:p>
    <w:p w14:paraId="087C5D13" w14:textId="56E47615" w:rsidR="0090285B" w:rsidRDefault="008D66F1" w:rsidP="008233F2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color w:val="000000"/>
          <w:kern w:val="0"/>
          <w:sz w:val="24"/>
          <w:szCs w:val="24"/>
        </w:rPr>
      </w:pPr>
      <w:r w:rsidRPr="008233F2">
        <w:rPr>
          <w:rFonts w:ascii="Calibri" w:hAnsi="Calibri" w:cs="Calibri"/>
          <w:color w:val="000000"/>
          <w:kern w:val="0"/>
          <w:sz w:val="24"/>
          <w:szCs w:val="24"/>
        </w:rPr>
        <w:t xml:space="preserve">Płyta indukcyjna - czteropalnikowa, kolor czarny, trójfazowa o wym. w przybliżeniu 59*52 cm moc </w:t>
      </w:r>
      <w:proofErr w:type="gramStart"/>
      <w:r w:rsidRPr="008233F2">
        <w:rPr>
          <w:rFonts w:ascii="Calibri" w:hAnsi="Calibri" w:cs="Calibri"/>
          <w:color w:val="000000"/>
          <w:kern w:val="0"/>
          <w:sz w:val="24"/>
          <w:szCs w:val="24"/>
        </w:rPr>
        <w:t>przyłączeniowa  7</w:t>
      </w:r>
      <w:proofErr w:type="gramEnd"/>
      <w:r w:rsidRPr="008233F2">
        <w:rPr>
          <w:rFonts w:ascii="Calibri" w:hAnsi="Calibri" w:cs="Calibri"/>
          <w:color w:val="000000"/>
          <w:kern w:val="0"/>
          <w:sz w:val="24"/>
          <w:szCs w:val="24"/>
        </w:rPr>
        <w:t xml:space="preserve">,35 kW, szkło </w:t>
      </w:r>
      <w:proofErr w:type="gramStart"/>
      <w:r w:rsidRPr="008233F2">
        <w:rPr>
          <w:rFonts w:ascii="Calibri" w:hAnsi="Calibri" w:cs="Calibri"/>
          <w:color w:val="000000"/>
          <w:kern w:val="0"/>
          <w:sz w:val="24"/>
          <w:szCs w:val="24"/>
        </w:rPr>
        <w:t>ceramiczne  -</w:t>
      </w:r>
      <w:proofErr w:type="gramEnd"/>
      <w:r w:rsidRPr="008233F2">
        <w:rPr>
          <w:rFonts w:ascii="Calibri" w:hAnsi="Calibri" w:cs="Calibri"/>
          <w:color w:val="000000"/>
          <w:kern w:val="0"/>
          <w:sz w:val="24"/>
          <w:szCs w:val="24"/>
        </w:rPr>
        <w:t xml:space="preserve"> szlif z przodu. Pola grzewcze Infinite potrafi</w:t>
      </w:r>
      <w:r w:rsidR="00F00A63">
        <w:rPr>
          <w:rFonts w:ascii="Calibri" w:hAnsi="Calibri" w:cs="Calibri"/>
          <w:color w:val="000000"/>
          <w:kern w:val="0"/>
          <w:sz w:val="24"/>
          <w:szCs w:val="24"/>
        </w:rPr>
        <w:t>ą</w:t>
      </w:r>
      <w:r w:rsidRPr="008233F2">
        <w:rPr>
          <w:rFonts w:ascii="Calibri" w:hAnsi="Calibri" w:cs="Calibri"/>
          <w:color w:val="000000"/>
          <w:kern w:val="0"/>
          <w:sz w:val="24"/>
          <w:szCs w:val="24"/>
        </w:rPr>
        <w:t xml:space="preserve"> się samoczynnie dostosować do wielkości oraz kształtu naczynia postawionego na płycie.</w:t>
      </w:r>
    </w:p>
    <w:p w14:paraId="32B1523C" w14:textId="083641BE" w:rsidR="00EA1EA9" w:rsidRDefault="00EA1EA9" w:rsidP="008233F2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Okap </w:t>
      </w:r>
      <w:proofErr w:type="spellStart"/>
      <w:r>
        <w:rPr>
          <w:rFonts w:ascii="Calibri" w:hAnsi="Calibri" w:cs="Calibri"/>
          <w:color w:val="000000"/>
          <w:kern w:val="0"/>
          <w:sz w:val="24"/>
          <w:szCs w:val="24"/>
        </w:rPr>
        <w:t>podszafkowy</w:t>
      </w:r>
      <w:proofErr w:type="spellEnd"/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- rodzaj okapu: Wkłady, wymiary (cm): 30 x 54 x 25, kolor czarny, wydajność minimalna (m3/h): 580, wydajność maksymalna (m3/h) 700, moc </w:t>
      </w:r>
      <w:r w:rsidR="00BA14AB">
        <w:rPr>
          <w:rFonts w:ascii="Calibri" w:hAnsi="Calibri" w:cs="Calibri"/>
          <w:color w:val="000000"/>
          <w:kern w:val="0"/>
          <w:sz w:val="24"/>
          <w:szCs w:val="24"/>
        </w:rPr>
        <w:t>si</w:t>
      </w:r>
      <w:r>
        <w:rPr>
          <w:rFonts w:ascii="Calibri" w:hAnsi="Calibri" w:cs="Calibri"/>
          <w:color w:val="000000"/>
          <w:kern w:val="0"/>
          <w:sz w:val="24"/>
          <w:szCs w:val="24"/>
        </w:rPr>
        <w:t>lnika (W) 250, poziom hałasu (</w:t>
      </w:r>
      <w:proofErr w:type="spellStart"/>
      <w:r>
        <w:rPr>
          <w:rFonts w:ascii="Calibri" w:hAnsi="Calibri" w:cs="Calibri"/>
          <w:color w:val="000000"/>
          <w:kern w:val="0"/>
          <w:sz w:val="24"/>
          <w:szCs w:val="24"/>
        </w:rPr>
        <w:t>dB</w:t>
      </w:r>
      <w:proofErr w:type="spellEnd"/>
      <w:r>
        <w:rPr>
          <w:rFonts w:ascii="Calibri" w:hAnsi="Calibri" w:cs="Calibri"/>
          <w:color w:val="000000"/>
          <w:kern w:val="0"/>
          <w:sz w:val="24"/>
          <w:szCs w:val="24"/>
        </w:rPr>
        <w:t>)</w:t>
      </w:r>
      <w:r w:rsidR="00BA14AB">
        <w:rPr>
          <w:rFonts w:ascii="Calibri" w:hAnsi="Calibri" w:cs="Calibri"/>
          <w:color w:val="000000"/>
          <w:kern w:val="0"/>
          <w:sz w:val="24"/>
          <w:szCs w:val="24"/>
        </w:rPr>
        <w:t>:</w:t>
      </w:r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 67, sterowanie: elektroniczne, tryb pracy: pochłaniacz, wyciąg, oświetlenie LED</w:t>
      </w:r>
      <w:r w:rsidR="00BA14AB">
        <w:rPr>
          <w:rFonts w:ascii="Calibri" w:hAnsi="Calibri" w:cs="Calibri"/>
          <w:color w:val="000000"/>
          <w:kern w:val="0"/>
          <w:sz w:val="24"/>
          <w:szCs w:val="24"/>
        </w:rPr>
        <w:t>, filtr węglowy</w:t>
      </w:r>
      <w:r>
        <w:rPr>
          <w:rFonts w:ascii="Calibri" w:hAnsi="Calibri" w:cs="Calibri"/>
          <w:color w:val="000000"/>
          <w:kern w:val="0"/>
          <w:sz w:val="24"/>
          <w:szCs w:val="24"/>
        </w:rPr>
        <w:t>.</w:t>
      </w:r>
    </w:p>
    <w:p w14:paraId="233187C8" w14:textId="67765363" w:rsidR="00EA1EA9" w:rsidRPr="008233F2" w:rsidRDefault="00EA1EA9" w:rsidP="008233F2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color w:val="000000"/>
          <w:kern w:val="0"/>
          <w:sz w:val="24"/>
          <w:szCs w:val="24"/>
        </w:rPr>
      </w:pPr>
      <w:r>
        <w:rPr>
          <w:rFonts w:ascii="Calibri" w:hAnsi="Calibri" w:cs="Calibri"/>
          <w:color w:val="000000"/>
          <w:kern w:val="0"/>
          <w:sz w:val="24"/>
          <w:szCs w:val="24"/>
        </w:rPr>
        <w:t>Okap kominowy- rodzaj okapu: Przyścienny T-</w:t>
      </w:r>
      <w:proofErr w:type="spellStart"/>
      <w:r>
        <w:rPr>
          <w:rFonts w:ascii="Calibri" w:hAnsi="Calibri" w:cs="Calibri"/>
          <w:color w:val="000000"/>
          <w:kern w:val="0"/>
          <w:sz w:val="24"/>
          <w:szCs w:val="24"/>
        </w:rPr>
        <w:t>line</w:t>
      </w:r>
      <w:proofErr w:type="spellEnd"/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, wymiary (cm): 45,5 x 60 x 62, kolor stal </w:t>
      </w:r>
      <w:proofErr w:type="spellStart"/>
      <w:r>
        <w:rPr>
          <w:rFonts w:ascii="Calibri" w:hAnsi="Calibri" w:cs="Calibri"/>
          <w:color w:val="000000"/>
          <w:kern w:val="0"/>
          <w:sz w:val="24"/>
          <w:szCs w:val="24"/>
        </w:rPr>
        <w:t>nierdzewnna</w:t>
      </w:r>
      <w:proofErr w:type="spellEnd"/>
      <w:r>
        <w:rPr>
          <w:rFonts w:ascii="Calibri" w:hAnsi="Calibri" w:cs="Calibri"/>
          <w:color w:val="000000"/>
          <w:kern w:val="0"/>
          <w:sz w:val="24"/>
          <w:szCs w:val="24"/>
        </w:rPr>
        <w:t xml:space="preserve"> +czarne szkło, </w:t>
      </w:r>
      <w:r w:rsidR="00BA14AB">
        <w:rPr>
          <w:rFonts w:ascii="Calibri" w:hAnsi="Calibri" w:cs="Calibri"/>
          <w:color w:val="000000"/>
          <w:kern w:val="0"/>
          <w:sz w:val="24"/>
          <w:szCs w:val="24"/>
        </w:rPr>
        <w:t>wydajność minimalna (m3/h): 622, wydajność maksymalna (m3/h): 744, moc silnika (W): 315, poziom hałasu (</w:t>
      </w:r>
      <w:proofErr w:type="spellStart"/>
      <w:r w:rsidR="00BA14AB">
        <w:rPr>
          <w:rFonts w:ascii="Calibri" w:hAnsi="Calibri" w:cs="Calibri"/>
          <w:color w:val="000000"/>
          <w:kern w:val="0"/>
          <w:sz w:val="24"/>
          <w:szCs w:val="24"/>
        </w:rPr>
        <w:t>dB</w:t>
      </w:r>
      <w:proofErr w:type="spellEnd"/>
      <w:r w:rsidR="00BA14AB">
        <w:rPr>
          <w:rFonts w:ascii="Calibri" w:hAnsi="Calibri" w:cs="Calibri"/>
          <w:color w:val="000000"/>
          <w:kern w:val="0"/>
          <w:sz w:val="24"/>
          <w:szCs w:val="24"/>
        </w:rPr>
        <w:t>): 72, sterowanie: elektroniczne, tryb pracy: pochłaniacz, wyciąg, sterowanie dotykowe, oświetlenie LED, filtry aluminiowe i węglowe</w:t>
      </w:r>
    </w:p>
    <w:p w14:paraId="2A510481" w14:textId="6AC1E186" w:rsidR="004B32A4" w:rsidRDefault="004B32A4" w:rsidP="00AA1F7D">
      <w:pPr>
        <w:pStyle w:val="Akapitzlist"/>
        <w:numPr>
          <w:ilvl w:val="0"/>
          <w:numId w:val="3"/>
        </w:numPr>
        <w:spacing w:line="360" w:lineRule="auto"/>
        <w:jc w:val="both"/>
      </w:pPr>
      <w:r>
        <w:t xml:space="preserve">Meble biurowe </w:t>
      </w:r>
      <w:r w:rsidR="0001756A">
        <w:t xml:space="preserve">i urządzenia </w:t>
      </w:r>
      <w:r>
        <w:t>stanowiące przedmiot zamówienia winny spełniać wymogi i normy z zakresu przepisów BHP.</w:t>
      </w:r>
    </w:p>
    <w:p w14:paraId="10F22F13" w14:textId="2E607C1E" w:rsidR="004B32A4" w:rsidRDefault="004B32A4" w:rsidP="00AA1F7D">
      <w:pPr>
        <w:pStyle w:val="Akapitzlist"/>
        <w:numPr>
          <w:ilvl w:val="0"/>
          <w:numId w:val="3"/>
        </w:numPr>
        <w:spacing w:line="360" w:lineRule="auto"/>
        <w:jc w:val="both"/>
      </w:pPr>
      <w:r>
        <w:t xml:space="preserve">Meble muszą odpowiadać wymaganiom określonym w normie. </w:t>
      </w:r>
    </w:p>
    <w:p w14:paraId="54A0C49C" w14:textId="3F9EAF8B" w:rsidR="00665CF1" w:rsidRPr="00F81C92" w:rsidRDefault="004B32A4" w:rsidP="004B32A4">
      <w:pPr>
        <w:spacing w:line="360" w:lineRule="auto"/>
        <w:jc w:val="both"/>
      </w:pPr>
      <w:r>
        <w:t xml:space="preserve">Meble o małych gabarytach dostarczone do </w:t>
      </w:r>
      <w:r w:rsidR="007807D3">
        <w:t>Z</w:t>
      </w:r>
      <w:r>
        <w:t xml:space="preserve">amawiającego muszą być zmontowane (złożone docelowo), natomiast meble o dużych gabarytach dostarczone do </w:t>
      </w:r>
      <w:r w:rsidR="007807D3">
        <w:t>Z</w:t>
      </w:r>
      <w:r>
        <w:t xml:space="preserve">amawiającego muszą być montowane/składane w siedzibie </w:t>
      </w:r>
      <w:r w:rsidR="007807D3">
        <w:t>Z</w:t>
      </w:r>
      <w:r>
        <w:t xml:space="preserve">amawiającego. </w:t>
      </w:r>
    </w:p>
    <w:p w14:paraId="77868B0A" w14:textId="641C6AC6" w:rsidR="00C335CA" w:rsidRDefault="00F34BDB" w:rsidP="004B32A4">
      <w:pPr>
        <w:spacing w:line="360" w:lineRule="auto"/>
        <w:jc w:val="both"/>
      </w:pPr>
      <w:r>
        <w:rPr>
          <w:b/>
          <w:bCs/>
        </w:rPr>
        <w:t>Dostawa do siedziby Rejonu</w:t>
      </w:r>
    </w:p>
    <w:p w14:paraId="176B6A19" w14:textId="77777777" w:rsidR="00720826" w:rsidRPr="00C335CA" w:rsidRDefault="00AE213D" w:rsidP="004B32A4">
      <w:pPr>
        <w:spacing w:line="360" w:lineRule="auto"/>
        <w:jc w:val="both"/>
        <w:rPr>
          <w:i/>
          <w:iCs/>
        </w:rPr>
      </w:pPr>
      <w:r w:rsidRPr="00C335CA">
        <w:rPr>
          <w:i/>
          <w:iCs/>
        </w:rPr>
        <w:t xml:space="preserve">Generalna Dyrekcja Dróg Krajowych i Autostrad </w:t>
      </w:r>
    </w:p>
    <w:p w14:paraId="4BCD1ED9" w14:textId="4E0A8BB9" w:rsidR="00AE213D" w:rsidRPr="00C335CA" w:rsidRDefault="00AE213D" w:rsidP="004B32A4">
      <w:pPr>
        <w:spacing w:line="360" w:lineRule="auto"/>
        <w:jc w:val="both"/>
        <w:rPr>
          <w:i/>
          <w:iCs/>
        </w:rPr>
      </w:pPr>
      <w:r w:rsidRPr="00C335CA">
        <w:rPr>
          <w:i/>
          <w:iCs/>
        </w:rPr>
        <w:t xml:space="preserve">Odział w Warszawie Rejon w </w:t>
      </w:r>
      <w:r w:rsidR="0004441D">
        <w:rPr>
          <w:i/>
          <w:iCs/>
        </w:rPr>
        <w:t>Płońsku</w:t>
      </w:r>
      <w:r w:rsidRPr="00C335CA">
        <w:rPr>
          <w:i/>
          <w:iCs/>
        </w:rPr>
        <w:t>,</w:t>
      </w:r>
    </w:p>
    <w:p w14:paraId="156A268A" w14:textId="205BBB84" w:rsidR="00AE213D" w:rsidRPr="00C335CA" w:rsidRDefault="0004441D" w:rsidP="004B32A4">
      <w:pPr>
        <w:spacing w:line="360" w:lineRule="auto"/>
        <w:jc w:val="both"/>
        <w:rPr>
          <w:i/>
          <w:iCs/>
        </w:rPr>
      </w:pPr>
      <w:r>
        <w:rPr>
          <w:i/>
          <w:iCs/>
        </w:rPr>
        <w:lastRenderedPageBreak/>
        <w:t>Poczernin 37</w:t>
      </w:r>
      <w:r w:rsidR="00AE213D" w:rsidRPr="00C335CA">
        <w:rPr>
          <w:i/>
          <w:iCs/>
        </w:rPr>
        <w:t xml:space="preserve">, </w:t>
      </w:r>
    </w:p>
    <w:p w14:paraId="5CFDC08F" w14:textId="5ACCD168" w:rsidR="0001756A" w:rsidRDefault="00AE213D" w:rsidP="004B32A4">
      <w:pPr>
        <w:spacing w:line="360" w:lineRule="auto"/>
        <w:jc w:val="both"/>
        <w:rPr>
          <w:i/>
          <w:iCs/>
        </w:rPr>
      </w:pPr>
      <w:r w:rsidRPr="00C335CA">
        <w:rPr>
          <w:i/>
          <w:iCs/>
        </w:rPr>
        <w:t>09-1</w:t>
      </w:r>
      <w:r w:rsidR="0004441D">
        <w:rPr>
          <w:i/>
          <w:iCs/>
        </w:rPr>
        <w:t>42</w:t>
      </w:r>
      <w:r w:rsidRPr="00C335CA">
        <w:rPr>
          <w:i/>
          <w:iCs/>
        </w:rPr>
        <w:t xml:space="preserve"> </w:t>
      </w:r>
      <w:r w:rsidR="0004441D">
        <w:rPr>
          <w:i/>
          <w:iCs/>
        </w:rPr>
        <w:t>Załuski</w:t>
      </w:r>
    </w:p>
    <w:p w14:paraId="7D69238A" w14:textId="31390E37" w:rsidR="00AE213D" w:rsidRPr="0001756A" w:rsidRDefault="00AE213D" w:rsidP="004B32A4">
      <w:pPr>
        <w:spacing w:line="360" w:lineRule="auto"/>
        <w:jc w:val="both"/>
        <w:rPr>
          <w:i/>
          <w:iCs/>
        </w:rPr>
      </w:pPr>
      <w:r>
        <w:t xml:space="preserve">Wykonawca dostarczy </w:t>
      </w:r>
      <w:r w:rsidR="007807D3">
        <w:t>Z</w:t>
      </w:r>
      <w:r>
        <w:t xml:space="preserve">amawiającemu przedmiot zamówienia na własny koszt. Wszystkie czynności związane z wykonaniem przedmiotu zamówienia m.in, koszty dostawy tj. załadunku, transportu, rozładunku do wskazanego miejsca a także inne opłaty i podatki, koszty opakowania itp.  </w:t>
      </w:r>
      <w:r w:rsidR="00656344">
        <w:t>pokrywa wykonawca.</w:t>
      </w:r>
    </w:p>
    <w:p w14:paraId="119DBBC4" w14:textId="7FF1DF6C" w:rsidR="00AE213D" w:rsidRDefault="00AE213D" w:rsidP="004B32A4">
      <w:pPr>
        <w:spacing w:line="360" w:lineRule="auto"/>
        <w:jc w:val="both"/>
      </w:pPr>
      <w:r>
        <w:t>Faktur</w:t>
      </w:r>
      <w:r w:rsidR="007807D3">
        <w:t>a</w:t>
      </w:r>
      <w:r>
        <w:t xml:space="preserve"> za zrealizowane dostawy będ</w:t>
      </w:r>
      <w:r w:rsidR="007807D3">
        <w:t>zie</w:t>
      </w:r>
      <w:r>
        <w:t xml:space="preserve"> wystawion</w:t>
      </w:r>
      <w:r w:rsidR="007807D3">
        <w:t>a</w:t>
      </w:r>
      <w:r>
        <w:t xml:space="preserve"> </w:t>
      </w:r>
      <w:r w:rsidR="00067097" w:rsidRPr="00335288">
        <w:rPr>
          <w:rFonts w:ascii="Verdana" w:hAnsi="Verdana"/>
          <w:sz w:val="20"/>
          <w:lang w:eastAsia="ar-SA"/>
        </w:rPr>
        <w:t xml:space="preserve">za pośrednictwem Krajowego Systemu </w:t>
      </w:r>
      <w:proofErr w:type="spellStart"/>
      <w:r w:rsidR="00067097" w:rsidRPr="00335288">
        <w:rPr>
          <w:rFonts w:ascii="Verdana" w:hAnsi="Verdana"/>
          <w:sz w:val="20"/>
          <w:lang w:eastAsia="ar-SA"/>
        </w:rPr>
        <w:t>eFaktur</w:t>
      </w:r>
      <w:proofErr w:type="spellEnd"/>
      <w:r w:rsidR="00067097" w:rsidRPr="00335288">
        <w:rPr>
          <w:rFonts w:ascii="Verdana" w:hAnsi="Verdana"/>
          <w:sz w:val="20"/>
          <w:lang w:eastAsia="ar-SA"/>
        </w:rPr>
        <w:t xml:space="preserve"> (</w:t>
      </w:r>
      <w:proofErr w:type="spellStart"/>
      <w:r w:rsidR="00067097" w:rsidRPr="00335288">
        <w:rPr>
          <w:rFonts w:ascii="Verdana" w:hAnsi="Verdana"/>
          <w:sz w:val="20"/>
          <w:lang w:eastAsia="ar-SA"/>
        </w:rPr>
        <w:t>KSeF</w:t>
      </w:r>
      <w:proofErr w:type="spellEnd"/>
      <w:r w:rsidR="00067097" w:rsidRPr="00335288">
        <w:rPr>
          <w:rFonts w:ascii="Verdana" w:hAnsi="Verdana"/>
          <w:sz w:val="20"/>
          <w:lang w:eastAsia="ar-SA"/>
        </w:rPr>
        <w:t>)</w:t>
      </w:r>
      <w:r w:rsidR="00067097">
        <w:rPr>
          <w:rFonts w:ascii="Verdana" w:hAnsi="Verdana"/>
          <w:sz w:val="20"/>
          <w:lang w:eastAsia="ar-SA"/>
        </w:rPr>
        <w:t xml:space="preserve"> </w:t>
      </w:r>
      <w:r>
        <w:t xml:space="preserve">na </w:t>
      </w:r>
      <w:r w:rsidRPr="002019B6">
        <w:t>GDDKiA</w:t>
      </w:r>
      <w:r w:rsidRPr="00C041FF">
        <w:t xml:space="preserve"> Oddział w Warszawie</w:t>
      </w:r>
      <w:r w:rsidR="00AB7131">
        <w:t xml:space="preserve"> ul. Mińska 25</w:t>
      </w:r>
      <w:r>
        <w:t xml:space="preserve">, z uwagą: dostawa do Rejonu w </w:t>
      </w:r>
      <w:r w:rsidR="0004441D">
        <w:t>Płońsku</w:t>
      </w:r>
      <w:r w:rsidR="007807D3">
        <w:t xml:space="preserve"> adres j/w.</w:t>
      </w:r>
    </w:p>
    <w:p w14:paraId="787A51A5" w14:textId="77777777" w:rsidR="00447C41" w:rsidRPr="0069080B" w:rsidRDefault="00447C41" w:rsidP="0069080B">
      <w:pPr>
        <w:spacing w:line="360" w:lineRule="auto"/>
        <w:jc w:val="both"/>
      </w:pPr>
    </w:p>
    <w:sectPr w:rsidR="00447C41" w:rsidRPr="006908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700E"/>
    <w:multiLevelType w:val="hybridMultilevel"/>
    <w:tmpl w:val="7DFCC9E8"/>
    <w:lvl w:ilvl="0" w:tplc="02B2A6A8">
      <w:start w:val="1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C36CBE"/>
    <w:multiLevelType w:val="hybridMultilevel"/>
    <w:tmpl w:val="CD40B6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C278F6"/>
    <w:multiLevelType w:val="hybridMultilevel"/>
    <w:tmpl w:val="5EEE272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767448">
    <w:abstractNumId w:val="2"/>
  </w:num>
  <w:num w:numId="2" w16cid:durableId="1748383876">
    <w:abstractNumId w:val="1"/>
  </w:num>
  <w:num w:numId="3" w16cid:durableId="1770731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2E6"/>
    <w:rsid w:val="00011722"/>
    <w:rsid w:val="0001756A"/>
    <w:rsid w:val="00024588"/>
    <w:rsid w:val="000278C7"/>
    <w:rsid w:val="0004441D"/>
    <w:rsid w:val="00067097"/>
    <w:rsid w:val="000A2890"/>
    <w:rsid w:val="000A5B52"/>
    <w:rsid w:val="000B3BA1"/>
    <w:rsid w:val="001814E7"/>
    <w:rsid w:val="001E66CF"/>
    <w:rsid w:val="002019B6"/>
    <w:rsid w:val="00215A68"/>
    <w:rsid w:val="002D0371"/>
    <w:rsid w:val="002D157C"/>
    <w:rsid w:val="00310894"/>
    <w:rsid w:val="00392B58"/>
    <w:rsid w:val="00447C41"/>
    <w:rsid w:val="004748E8"/>
    <w:rsid w:val="00485C4F"/>
    <w:rsid w:val="004B32A4"/>
    <w:rsid w:val="00502EB4"/>
    <w:rsid w:val="005132F6"/>
    <w:rsid w:val="00522A68"/>
    <w:rsid w:val="00532C2A"/>
    <w:rsid w:val="00537682"/>
    <w:rsid w:val="005A483F"/>
    <w:rsid w:val="005A5FE8"/>
    <w:rsid w:val="005D47CD"/>
    <w:rsid w:val="006308AA"/>
    <w:rsid w:val="0065599A"/>
    <w:rsid w:val="00656344"/>
    <w:rsid w:val="00665CF1"/>
    <w:rsid w:val="0069080B"/>
    <w:rsid w:val="006C12F1"/>
    <w:rsid w:val="006D10C9"/>
    <w:rsid w:val="00720826"/>
    <w:rsid w:val="00736D5B"/>
    <w:rsid w:val="00744E99"/>
    <w:rsid w:val="007807D3"/>
    <w:rsid w:val="00811C12"/>
    <w:rsid w:val="008233F2"/>
    <w:rsid w:val="008B502C"/>
    <w:rsid w:val="008D22E6"/>
    <w:rsid w:val="008D66F1"/>
    <w:rsid w:val="0090285B"/>
    <w:rsid w:val="0094378C"/>
    <w:rsid w:val="00976E89"/>
    <w:rsid w:val="00A410B7"/>
    <w:rsid w:val="00A53B00"/>
    <w:rsid w:val="00AA1F7D"/>
    <w:rsid w:val="00AB7131"/>
    <w:rsid w:val="00AE213D"/>
    <w:rsid w:val="00AE25C7"/>
    <w:rsid w:val="00B228AD"/>
    <w:rsid w:val="00B54642"/>
    <w:rsid w:val="00B734DC"/>
    <w:rsid w:val="00BA14AB"/>
    <w:rsid w:val="00BA30EB"/>
    <w:rsid w:val="00BA7E1E"/>
    <w:rsid w:val="00C041FF"/>
    <w:rsid w:val="00C335CA"/>
    <w:rsid w:val="00C35C5E"/>
    <w:rsid w:val="00C81F43"/>
    <w:rsid w:val="00CD5088"/>
    <w:rsid w:val="00CF1CFE"/>
    <w:rsid w:val="00D36D9E"/>
    <w:rsid w:val="00D622BA"/>
    <w:rsid w:val="00D7325A"/>
    <w:rsid w:val="00D8311D"/>
    <w:rsid w:val="00D92414"/>
    <w:rsid w:val="00DE141F"/>
    <w:rsid w:val="00EA1EA9"/>
    <w:rsid w:val="00F00A63"/>
    <w:rsid w:val="00F34BDB"/>
    <w:rsid w:val="00F43C57"/>
    <w:rsid w:val="00F80BDE"/>
    <w:rsid w:val="00F81C92"/>
    <w:rsid w:val="00F956D2"/>
    <w:rsid w:val="00FA3E02"/>
    <w:rsid w:val="00FF2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F3AEE"/>
  <w15:chartTrackingRefBased/>
  <w15:docId w15:val="{82767D7A-5CB1-486C-AA31-6551FB8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37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622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22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22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22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22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Skierski Łukasz</dc:creator>
  <cp:keywords/>
  <dc:description/>
  <cp:lastModifiedBy>Sikora Marzena</cp:lastModifiedBy>
  <cp:revision>2</cp:revision>
  <dcterms:created xsi:type="dcterms:W3CDTF">2026-07-17T09:18:00Z</dcterms:created>
  <dcterms:modified xsi:type="dcterms:W3CDTF">2026-07-17T09:18:00Z</dcterms:modified>
</cp:coreProperties>
</file>